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35" w:rsidRPr="00BD5F35" w:rsidRDefault="00BD5F35" w:rsidP="00BD5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BD5F35" w:rsidRPr="00BD5F35" w:rsidRDefault="00BD5F35" w:rsidP="00BD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                  </w:t>
      </w:r>
      <w:r w:rsidR="0025403D" w:rsidRPr="00BD5F35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ACTA NÚMERO </w:t>
      </w:r>
      <w:r w:rsidR="0025403D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01 (</w:t>
      </w:r>
      <w:r w:rsidR="0025403D" w:rsidRPr="00BD5F35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UNO)</w:t>
      </w:r>
    </w:p>
    <w:p w:rsidR="00BD5F35" w:rsidRPr="00BD5F35" w:rsidRDefault="00BD5F35" w:rsidP="00BD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                ORDINARIA</w:t>
      </w:r>
    </w:p>
    <w:p w:rsidR="00BD5F35" w:rsidRPr="00BD5F35" w:rsidRDefault="00BD5F35" w:rsidP="00BD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BD5F35" w:rsidRPr="00BD5F35" w:rsidRDefault="00BD5F35" w:rsidP="00BD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BD5F35" w:rsidRPr="00BD5F35" w:rsidRDefault="00BD5F35" w:rsidP="00171A1C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   </w:t>
      </w:r>
      <w:r w:rsidR="00171A1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</w:t>
      </w:r>
      <w:r w:rsidR="00171A1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 w:rsidR="00171A1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En Ayutla, Jalisco, siendo las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10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:00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diez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horas del día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01 primero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octubre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201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5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dos mil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quince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se reunieron los CC. Regidores que integran el H.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Ayuntamiento 2015-2018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en la Planta Alta del Palacio Municipal con domicilio en Ramón Corona No. 1 uno, para efecto de llevar a cabo la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Primera Sesión Ordinaria del H.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Ayuntamiento, de conformidad con el Artículo 29 Fracción I de la Ley de Gobierno y la Administración Pública Municipal del Estado de Jalisco, a la cual fueron convocados en los términos correspondientes de ley. Dicha Sesión fue Presidida por el C.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Lic. Lorenzo Murguía López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en su carácter de Presidente Municipal, proponiéndose para su desarrollo el siguiente: </w:t>
      </w:r>
    </w:p>
    <w:p w:rsidR="00BD5F35" w:rsidRPr="00BD5F35" w:rsidRDefault="00BD5F35" w:rsidP="00BD5F35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BD5F35" w:rsidRPr="00BD5F35" w:rsidRDefault="00BD5F35" w:rsidP="00BD5F35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BD5F35" w:rsidRPr="00BD5F35" w:rsidRDefault="00BD5F35" w:rsidP="00BD5F35">
      <w:pPr>
        <w:keepNext/>
        <w:spacing w:after="0" w:line="240" w:lineRule="auto"/>
        <w:ind w:left="2124" w:hanging="212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ORDEN DEL DÍA</w:t>
      </w:r>
    </w:p>
    <w:p w:rsidR="00BD5F35" w:rsidRPr="00BD5F35" w:rsidRDefault="00BD5F35" w:rsidP="00BD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BD5F35" w:rsidRPr="00BD5F35" w:rsidRDefault="00BD5F35" w:rsidP="00171A1C">
      <w:pPr>
        <w:numPr>
          <w:ilvl w:val="3"/>
          <w:numId w:val="1"/>
        </w:numPr>
        <w:tabs>
          <w:tab w:val="clear" w:pos="2880"/>
          <w:tab w:val="num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Lista de Asistencia y Declaración de Quórum.</w:t>
      </w:r>
    </w:p>
    <w:p w:rsidR="00BD5F35" w:rsidRPr="00BD5F35" w:rsidRDefault="00BD5F35" w:rsidP="00BD5F3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Aprobación del Orden del Día.</w:t>
      </w:r>
    </w:p>
    <w:p w:rsidR="00BD5F35" w:rsidRPr="00BD5F35" w:rsidRDefault="00BD5F35" w:rsidP="00BD5F3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Propuesta para aprobar los nombramientos de los servidores públicos encargados de La Secretaria General del H. Ayuntamiento</w:t>
      </w:r>
      <w:r w:rsidR="00506F5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del </w:t>
      </w:r>
      <w:r w:rsidR="004C32E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</w:t>
      </w:r>
      <w:r w:rsidR="00506F5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ncargado de  Hacienda Municipal</w:t>
      </w:r>
    </w:p>
    <w:p w:rsidR="00BD5F35" w:rsidRDefault="008A1425" w:rsidP="00BD5F3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Mensaje del Presidente Municipal</w:t>
      </w:r>
      <w:r w:rsidR="00BD5F35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</w:p>
    <w:p w:rsidR="008A1425" w:rsidRDefault="008A1425" w:rsidP="00BD5F3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Propuesta para aprobar la autorización al C. Presidente Municipal, Sindico</w:t>
      </w:r>
      <w:r w:rsidR="00555C5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Secretario General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Encargado de Hacienda Municipal para que firmen todo tipo de convenios o contratos con cualesquier dependencia del gobierno federal o estatal. Así como, con empresas particulares; siempre y cuando sea en beneficio del Municipio.</w:t>
      </w:r>
    </w:p>
    <w:p w:rsidR="008A1425" w:rsidRDefault="008A1425" w:rsidP="00BD5F3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Propuesta para autorizar el Plan Municipal de Desarrollo</w:t>
      </w:r>
    </w:p>
    <w:p w:rsidR="008A1425" w:rsidRDefault="008A1425" w:rsidP="00BD5F3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Propuesta para aprobar la elaboración de las Actas de Sesiones del H. Ayuntamiento digitalmente (en computadora)</w:t>
      </w:r>
    </w:p>
    <w:p w:rsidR="008A1425" w:rsidRDefault="008A1425" w:rsidP="00BD5F3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Designación de la Presidenta del DIF Municipal</w:t>
      </w:r>
    </w:p>
    <w:p w:rsidR="008A1425" w:rsidRDefault="008A1425" w:rsidP="00BD5F3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Propuesta para aprobar que la fianza que deben depositar el Presidente Municipal y el Encargado de la Hacienda Municipal, se realice con recursos del H. Ayuntamiento.</w:t>
      </w:r>
    </w:p>
    <w:p w:rsidR="00680FB4" w:rsidRDefault="008A1425" w:rsidP="00BD5F3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Propuesta para autorizar al </w:t>
      </w:r>
      <w:r w:rsidR="004A69A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Síndico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al</w:t>
      </w:r>
      <w:r w:rsidRPr="008A142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Encargado de la Hacienda Municipal</w:t>
      </w:r>
      <w:r w:rsidR="00680FB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la apertura y firma de cuentas bancarias, </w:t>
      </w:r>
      <w:r w:rsidR="00D12AF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así</w:t>
      </w:r>
      <w:r w:rsidR="00680FB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como la firma de cheques y realización de movimientos bancarios en forma mancomunada con el Presidente Municipal.</w:t>
      </w:r>
    </w:p>
    <w:p w:rsidR="00222F0E" w:rsidRDefault="00222F0E" w:rsidP="00222F0E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066020" w:rsidRDefault="00680FB4" w:rsidP="00BD5F3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>Propuesta para autorizar al Presidente Municipal ejercicio de gasto directo para apoyos, sin necesidad de someterlo a la aprobación previa del Cabildo</w:t>
      </w:r>
      <w:r w:rsidR="008A142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</w:t>
      </w:r>
    </w:p>
    <w:p w:rsidR="00680FB4" w:rsidRDefault="008A1425" w:rsidP="00BD5F3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680FB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Propuesta para autorizar al Presidente Municipal gasto menor por la cantidad de $50,000.00 pesos m.n. si</w:t>
      </w:r>
      <w:r w:rsidR="00D12AF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 la necesidad de sesionarlo con los Regidores.</w:t>
      </w:r>
    </w:p>
    <w:p w:rsidR="00680FB4" w:rsidRDefault="00680FB4" w:rsidP="00BD5F3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Autorizar al Presidente Municipal dar de baja todos los vehículos que se encuentran abandonados y que se poseen en comodato.</w:t>
      </w:r>
    </w:p>
    <w:p w:rsidR="00680FB4" w:rsidRDefault="00680FB4" w:rsidP="00BD5F3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Propuesta para aprobar la asignación de las Comisiones Edilicias.</w:t>
      </w:r>
    </w:p>
    <w:p w:rsidR="00680FB4" w:rsidRDefault="00680FB4" w:rsidP="00BD5F3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Avisar por parte de cualquier regidor sobre obras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voluntariadas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dentro del Municipio</w:t>
      </w:r>
    </w:p>
    <w:p w:rsidR="008A1425" w:rsidRPr="00BD5F35" w:rsidRDefault="00680FB4" w:rsidP="00BD5F3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Asuntos generales </w:t>
      </w:r>
      <w:r w:rsidR="008A142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</w:p>
    <w:p w:rsidR="00BD5F35" w:rsidRPr="00BD5F35" w:rsidRDefault="00BD5F35" w:rsidP="00BD5F3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Clausura.   </w:t>
      </w:r>
    </w:p>
    <w:p w:rsidR="00BD5F35" w:rsidRPr="00BD5F35" w:rsidRDefault="00BD5F35" w:rsidP="00BD5F35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               </w:t>
      </w:r>
    </w:p>
    <w:p w:rsidR="00BD5F35" w:rsidRPr="00BD5F35" w:rsidRDefault="00BD5F35" w:rsidP="00171A1C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UNO.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En el desahogo del primer punto del Orden del día, el</w:t>
      </w: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Presidente Municipal, C. </w:t>
      </w:r>
      <w:r w:rsidR="00AC76D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Lic. Lorenzo Murguía López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procedió a tomar Lista de Asistencia, estando presentes los siguientes Regidores: Regidora </w:t>
      </w:r>
      <w:r w:rsidR="00AC76D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Dra. Nadia Saraí Gûitrón Gómez, Regidor</w:t>
      </w:r>
      <w:r w:rsidR="004970C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Ing.</w:t>
      </w:r>
      <w:r w:rsidR="00AC76D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Francisco </w:t>
      </w:r>
      <w:r w:rsidR="00BF2F0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Javier </w:t>
      </w:r>
      <w:r w:rsidR="00AC76D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Aguilar Macías, Regidor </w:t>
      </w:r>
      <w:r w:rsidR="004970C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Ing. </w:t>
      </w:r>
      <w:r w:rsidR="00AC76D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Salvador Jesús Pérez Topete, Regidora María Guadalupe Chávez Murguía, Regidor Alfredo García Barba, </w:t>
      </w:r>
      <w:r w:rsidR="0018004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Regidor </w:t>
      </w:r>
      <w:r w:rsidR="00726FC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Ing. </w:t>
      </w:r>
      <w:r w:rsidR="0018004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Juan Miguel Orozco Zavalza, Regidor Rosalió Guerra Beltrán, Regidor José Ángel Prudencio Vargas, Regidora </w:t>
      </w:r>
      <w:r w:rsidR="00726FC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Lic. </w:t>
      </w:r>
      <w:r w:rsidR="0018004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Ileana Marlene</w:t>
      </w:r>
      <w:r w:rsidR="00726FC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 </w:t>
      </w:r>
      <w:proofErr w:type="spellStart"/>
      <w:r w:rsidR="00726FC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Zab</w:t>
      </w:r>
      <w:r w:rsidR="0018004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alza</w:t>
      </w:r>
      <w:proofErr w:type="spellEnd"/>
      <w:r w:rsidR="00726FC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Pelayo</w:t>
      </w:r>
      <w:r w:rsidR="0018004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y </w:t>
      </w:r>
      <w:r w:rsidR="00726FC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Síndica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726FC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Lic. Karina Lizette Morales Pérez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por  lo  que estando presentes </w:t>
      </w:r>
      <w:r w:rsidR="00697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totalidad de los i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ntegrantes del H. Ayuntamiento para el periodo 201</w:t>
      </w:r>
      <w:r w:rsidR="00697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5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-201</w:t>
      </w:r>
      <w:r w:rsidR="00697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8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en los términos de lo dispuesto en el artículo 32 de la Ley  del  Gobierno  y  la  Administración  Pública  Municipal del  Estado de Jalisco, existe Quórum para sesionar, procediendo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el C. Presidente Municipal, </w:t>
      </w:r>
      <w:r w:rsidR="00697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Lic. Lorenzo Murguía López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a declarar abierta y legalmente instalada la Primera Sesión Ordinaria de Ayuntamiento, siendo válidos todos los acuerdos que en ella se tomen. </w:t>
      </w:r>
    </w:p>
    <w:p w:rsidR="00BD5F35" w:rsidRPr="00BD5F35" w:rsidRDefault="00BD5F35" w:rsidP="00BD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BD5F35" w:rsidRPr="00BD5F35" w:rsidRDefault="00BD5F35" w:rsidP="00171A1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DOS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Se aprobó por unanimidad de los Regidores presentes el Orden del Día propuesto. </w:t>
      </w:r>
    </w:p>
    <w:p w:rsidR="00BD5F35" w:rsidRPr="00BD5F35" w:rsidRDefault="00BD5F35" w:rsidP="00BD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BD5F35" w:rsidRPr="00BD5F35" w:rsidRDefault="00BD5F35" w:rsidP="00171A1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TRES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</w:t>
      </w:r>
      <w:r w:rsidR="00797F4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Propuesta para aprobar los nombramientos </w:t>
      </w:r>
      <w:r w:rsidR="00697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para</w:t>
      </w:r>
      <w:r w:rsidR="00797F4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Secretaria</w:t>
      </w:r>
      <w:r w:rsidR="00697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General del H. Ayuntamiento</w:t>
      </w:r>
      <w:r w:rsidR="00797F4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</w:t>
      </w:r>
      <w:r w:rsidR="00697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la Lic. Adriana Murguía Topete y</w:t>
      </w:r>
      <w:r w:rsidR="00797F4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para Encargado de la Hacienda Municipal</w:t>
      </w:r>
      <w:r w:rsidR="00697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797F4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al</w:t>
      </w:r>
      <w:r w:rsidR="00697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L.C.P Javier Guerrero Cárdenas</w:t>
      </w:r>
      <w:r w:rsidR="00797F4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Lo cual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fue aprobada por unanimidad de los Regidores presentes.</w:t>
      </w:r>
    </w:p>
    <w:p w:rsidR="00BD5F35" w:rsidRPr="00BD5F35" w:rsidRDefault="00BD5F35" w:rsidP="00BD5F35">
      <w:pPr>
        <w:tabs>
          <w:tab w:val="left" w:pos="567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222F0E" w:rsidRDefault="00222F0E" w:rsidP="00171A1C">
      <w:pPr>
        <w:tabs>
          <w:tab w:val="left" w:pos="567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222F0E" w:rsidRDefault="00222F0E" w:rsidP="00171A1C">
      <w:pPr>
        <w:tabs>
          <w:tab w:val="left" w:pos="567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222F0E" w:rsidRDefault="00222F0E" w:rsidP="00171A1C">
      <w:pPr>
        <w:tabs>
          <w:tab w:val="left" w:pos="567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222F0E" w:rsidRDefault="00222F0E" w:rsidP="00171A1C">
      <w:pPr>
        <w:tabs>
          <w:tab w:val="left" w:pos="567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222F0E" w:rsidRDefault="00222F0E" w:rsidP="00171A1C">
      <w:pPr>
        <w:tabs>
          <w:tab w:val="left" w:pos="567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222F0E" w:rsidRDefault="00222F0E" w:rsidP="00171A1C">
      <w:pPr>
        <w:tabs>
          <w:tab w:val="left" w:pos="567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926C26" w:rsidRDefault="00BD5F35" w:rsidP="00171A1C">
      <w:pPr>
        <w:tabs>
          <w:tab w:val="left" w:pos="567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lastRenderedPageBreak/>
        <w:t xml:space="preserve">CUATRO.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En el desahogo del punto, el Presidente Municipal </w:t>
      </w:r>
      <w:r w:rsidR="00797F4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Lic. Lorenzo Murguía López, exhorta a cada miembro del Cabildo Municipal a trabajar en conjunto, sin separatismo político,</w:t>
      </w:r>
      <w:r w:rsidR="00926C2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religioso</w:t>
      </w:r>
      <w:r w:rsidR="00797F4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o de cualquier género</w:t>
      </w:r>
      <w:r w:rsidR="00926C2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de igual forma brindar</w:t>
      </w:r>
      <w:r w:rsidR="00797F4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apoy</w:t>
      </w:r>
      <w:r w:rsidR="00926C2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</w:t>
      </w:r>
      <w:r w:rsidR="00797F4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 la ciudadanía</w:t>
      </w:r>
      <w:r w:rsidR="00926C2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A lo que el pleno manifestó su total disposición para trabajar en equipo.</w:t>
      </w:r>
    </w:p>
    <w:p w:rsidR="00926C26" w:rsidRDefault="009B3FAA" w:rsidP="00171A1C">
      <w:pPr>
        <w:tabs>
          <w:tab w:val="left" w:pos="567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Así mismo, el Presidente Municipal les informa a los demás Regidores que se inicia el periodo 20015-2018 con adeudo aproximado de </w:t>
      </w:r>
      <w:r w:rsidR="00D329E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3.5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tres y medio millones de pesos</w:t>
      </w:r>
      <w:r w:rsidR="00D329E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por lo cual se planea prescindir de cierta cantidad de personal para así recortar el monto de l</w:t>
      </w:r>
      <w:r w:rsidR="001F3FF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 nómina, como medida de ahorro, entre otras </w:t>
      </w:r>
      <w:r w:rsidR="003A477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diligencias</w:t>
      </w:r>
      <w:r w:rsidR="001F3FF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</w:p>
    <w:p w:rsidR="00D329E8" w:rsidRDefault="00D329E8" w:rsidP="009B3FAA">
      <w:pPr>
        <w:tabs>
          <w:tab w:val="left" w:pos="567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F278E8" w:rsidRDefault="00926C26" w:rsidP="00171A1C">
      <w:pPr>
        <w:tabs>
          <w:tab w:val="left" w:pos="567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F82DBA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CINCO.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6324C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Expuesto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este punto, la </w:t>
      </w:r>
      <w:r w:rsidR="006324C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totalidad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los regidores aprobó </w:t>
      </w:r>
      <w:r w:rsidR="006324C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se autorice al </w:t>
      </w:r>
      <w:r w:rsidR="00F7527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C. Lorenzo Murguía López, </w:t>
      </w:r>
      <w:r w:rsidR="006324C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Presidente Municipal, </w:t>
      </w:r>
      <w:r w:rsidR="00F7527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C. Karina Lizette Morales Pérez,</w:t>
      </w:r>
      <w:r w:rsidR="006324C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Síndico</w:t>
      </w:r>
      <w:r w:rsidR="00555C5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</w:t>
      </w:r>
      <w:r w:rsidR="00F7527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C. Adriana Murguía Topete, </w:t>
      </w:r>
      <w:r w:rsidR="00555C5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Secretario General</w:t>
      </w:r>
      <w:r w:rsidR="006324C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al</w:t>
      </w:r>
      <w:r w:rsidR="00F7527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LCP. Javier Guerrero Cárdenas,</w:t>
      </w:r>
      <w:r w:rsidR="006324C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Encargado de Hacienda Municipal</w:t>
      </w:r>
      <w:r w:rsidR="00F7527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;</w:t>
      </w:r>
      <w:r w:rsidR="006324C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para que firmen todo tipo de convenios y/o contratos con </w:t>
      </w:r>
      <w:r w:rsidR="006B0E2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cualesquier dependencia del Gobierno Federal o Estatal</w:t>
      </w:r>
      <w:r w:rsidR="00555C5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durante el lapso de tiempo de esta Administración 2015-2018</w:t>
      </w:r>
      <w:r w:rsidR="006B0E2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Respecto a la segunda parte de este</w:t>
      </w:r>
      <w:r w:rsidR="00F278E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punto que refiere a la celebració</w:t>
      </w:r>
      <w:r w:rsidR="006B0E2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 de convenios y/o contratos con Empr</w:t>
      </w:r>
      <w:r w:rsidR="00F278E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</w:t>
      </w:r>
      <w:r w:rsidR="006B0E2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sas Particulares,</w:t>
      </w:r>
      <w:r w:rsidR="00F278E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555C5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los Regidores acordaron</w:t>
      </w:r>
      <w:r w:rsidR="00F278E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se haga con aprobación </w:t>
      </w:r>
      <w:r w:rsidR="00555C5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de mayoría </w:t>
      </w:r>
      <w:r w:rsidR="00F278E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en Sesión de </w:t>
      </w:r>
      <w:r w:rsidR="003A477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Ayuntamiento</w:t>
      </w:r>
      <w:r w:rsidR="00F278E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que se les presenten 2 dos o 3 tres propuestas para someterlas a revisión y selección.</w:t>
      </w:r>
    </w:p>
    <w:p w:rsidR="00F278E8" w:rsidRDefault="00F278E8" w:rsidP="00BD5F35">
      <w:pPr>
        <w:tabs>
          <w:tab w:val="left" w:pos="567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F278E8" w:rsidRDefault="00F278E8" w:rsidP="00171A1C">
      <w:pPr>
        <w:tabs>
          <w:tab w:val="left" w:pos="567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F82DBA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SEIS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El pleno de los Regidores aprobó el Plan de Desarrollo Municipal.</w:t>
      </w:r>
    </w:p>
    <w:p w:rsidR="00F278E8" w:rsidRDefault="00F278E8" w:rsidP="00BD5F35">
      <w:pPr>
        <w:tabs>
          <w:tab w:val="left" w:pos="567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9B3FAA" w:rsidRDefault="00F278E8" w:rsidP="00171A1C">
      <w:pPr>
        <w:tabs>
          <w:tab w:val="left" w:pos="567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F82DBA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SIETE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Expuesto este punto, se aprobó por unanimidad de los Regidores</w:t>
      </w:r>
      <w:r w:rsidR="009B3FA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que las Actas de Sesiones del Ayuntamiento sean capturadas en computadora, y previa impresión y revisión se firmen por los Regidores en la siguiente sesión ordinaria o previamente si se trataran puntos con carácter de urgente.</w:t>
      </w:r>
    </w:p>
    <w:p w:rsidR="00926C26" w:rsidRDefault="00F278E8" w:rsidP="00BD5F35">
      <w:pPr>
        <w:tabs>
          <w:tab w:val="left" w:pos="567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6B0E2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6324C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</w:t>
      </w:r>
    </w:p>
    <w:p w:rsidR="009B3FAA" w:rsidRDefault="009B3FAA" w:rsidP="00171A1C">
      <w:pPr>
        <w:tabs>
          <w:tab w:val="left" w:pos="567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F82DBA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OCHO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  <w:r w:rsidR="00D329E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Se aprobó por unanimidad el nombramiento de la Lic. Elvia Paola Gómez Cárdenas como Directora del DIF Municipal.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</w:p>
    <w:p w:rsidR="00BD5F35" w:rsidRPr="00BD5F35" w:rsidRDefault="00BD5F35" w:rsidP="00BD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</w:p>
    <w:p w:rsidR="00D329E8" w:rsidRPr="00516620" w:rsidRDefault="00D329E8" w:rsidP="00171A1C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NUEVE. </w:t>
      </w:r>
      <w:r w:rsidR="0051662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Respecto a la fianza que requieren el President</w:t>
      </w:r>
      <w:r w:rsidR="001F3FF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 Municipal y el Encargado de</w:t>
      </w:r>
      <w:r w:rsidR="0051662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Hacienda Municipal los Regidores aprobaron unánimemente que se presente con recursos de H. Ayuntamiento.</w:t>
      </w:r>
    </w:p>
    <w:p w:rsidR="00D329E8" w:rsidRDefault="00D329E8" w:rsidP="00BD5F35">
      <w:pPr>
        <w:tabs>
          <w:tab w:val="left" w:pos="2127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A0108D" w:rsidRDefault="00516620" w:rsidP="00171A1C">
      <w:pPr>
        <w:tabs>
          <w:tab w:val="left" w:pos="1985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DIEZ. </w:t>
      </w:r>
      <w:r w:rsidR="0067193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Se aprueba unánimemente que el Síndico y el Encargado de Hacienda Municipal aperturen y firmen cuentas bancarias, </w:t>
      </w:r>
      <w:r w:rsidR="0095497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así</w:t>
      </w:r>
      <w:r w:rsidR="0067193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como </w:t>
      </w:r>
      <w:r w:rsidR="0095497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cheques</w:t>
      </w:r>
      <w:r w:rsidR="001F3FF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;</w:t>
      </w:r>
      <w:r w:rsidR="00A0108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="001F3FF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y</w:t>
      </w:r>
      <w:r w:rsidR="00A0108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realicen movimientos bancarios en forma mancomunada con el Presidente Municipal.</w:t>
      </w:r>
    </w:p>
    <w:p w:rsidR="00A0108D" w:rsidRDefault="00A0108D" w:rsidP="00BD5F35">
      <w:pPr>
        <w:tabs>
          <w:tab w:val="left" w:pos="2127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222F0E" w:rsidRDefault="00222F0E" w:rsidP="00BD5F35">
      <w:pPr>
        <w:tabs>
          <w:tab w:val="left" w:pos="2127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222F0E" w:rsidRPr="00F82DBA" w:rsidRDefault="00222F0E" w:rsidP="00BD5F35">
      <w:pPr>
        <w:tabs>
          <w:tab w:val="left" w:pos="2127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C81A69" w:rsidRDefault="00A0108D" w:rsidP="00171A1C">
      <w:pPr>
        <w:tabs>
          <w:tab w:val="left" w:pos="1985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F82DBA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lastRenderedPageBreak/>
        <w:t>ONCE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. </w:t>
      </w:r>
      <w:r w:rsidR="00B708E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Se acepta plenamente que se le otorgue al Presidente Municipal la facultad de </w:t>
      </w:r>
      <w:r w:rsidR="00C81A6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realizar gastos directos para servicios extras, imprevistos y/o de carácter urgente; sin necesidad de previa aprobación del Ayuntamiento. </w:t>
      </w:r>
      <w:r w:rsidR="00B708E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</w:t>
      </w:r>
    </w:p>
    <w:p w:rsidR="00C81A69" w:rsidRDefault="00C81A69" w:rsidP="00BD5F35">
      <w:pPr>
        <w:tabs>
          <w:tab w:val="left" w:pos="2127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425B3B" w:rsidRDefault="00C81A69" w:rsidP="00171A1C">
      <w:pPr>
        <w:tabs>
          <w:tab w:val="left" w:pos="1843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F82DBA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DOCE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 Planteado este punto se aprobó</w:t>
      </w:r>
      <w:r w:rsidR="00FA739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, que el C.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Presidente Municipal</w:t>
      </w:r>
      <w:r w:rsidR="00FA739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disponga de hasta $50,000.00 (cincuenta mil pesos 00/100 m.n.) </w:t>
      </w:r>
      <w:r w:rsidR="007A32D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para gastos corrientes</w:t>
      </w:r>
      <w:r w:rsidR="00425B3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dirigidos a la funcionalidad del H. Ayuntamiento, sin previo consentimiento del </w:t>
      </w:r>
      <w:r w:rsidR="00831F9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cuerpo edilicio </w:t>
      </w:r>
      <w:r w:rsidR="00425B3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en Sesión.</w:t>
      </w:r>
    </w:p>
    <w:p w:rsidR="00425B3B" w:rsidRPr="00F82DBA" w:rsidRDefault="00425B3B" w:rsidP="00BD5F35">
      <w:pPr>
        <w:tabs>
          <w:tab w:val="left" w:pos="2127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3A4775" w:rsidRDefault="00425B3B" w:rsidP="00171A1C">
      <w:pPr>
        <w:tabs>
          <w:tab w:val="left" w:pos="1985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F82DBA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TRECE.</w:t>
      </w:r>
      <w:r w:rsidR="00555C5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="003A477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Respecto a la propuesta de dar de baja todos los vehículos que posee el Ayuntamiento en comodato y que están en carácter de chatarra o estropeados; el pleno de los Regidores estuvo de acuerdo en autorizar al Presidente Municipal C. Lic. Lorenzo Murguía López, para que realice los trámites necesarios.</w:t>
      </w:r>
    </w:p>
    <w:p w:rsidR="00425B3B" w:rsidRDefault="00425B3B" w:rsidP="00BD5F35">
      <w:pPr>
        <w:tabs>
          <w:tab w:val="left" w:pos="2127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425B3B" w:rsidRDefault="00425B3B" w:rsidP="00171A1C">
      <w:pPr>
        <w:tabs>
          <w:tab w:val="left" w:pos="1985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6D44F8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CATORCE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 Se aprobaron las Comisiones Edilicias y se entregó copia</w:t>
      </w:r>
      <w:r w:rsidR="00A51C2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a cada uno de los Regidores. Fue de la siguiente manera como quedaron: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</w:p>
    <w:p w:rsidR="00730BBE" w:rsidRPr="00DA0962" w:rsidRDefault="00730BBE" w:rsidP="00171A1C">
      <w:pPr>
        <w:tabs>
          <w:tab w:val="left" w:pos="241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C. LORENZO MURGUÍA LÓPEZ.- GOBERNACIÓN, HACIENDA, PRESUPUESTO, OBRA PÚBLICA, SEGURIDAD PÚBLICA.</w:t>
      </w:r>
    </w:p>
    <w:p w:rsidR="00730BBE" w:rsidRPr="00DA0962" w:rsidRDefault="00730BBE" w:rsidP="00171A1C">
      <w:pPr>
        <w:tabs>
          <w:tab w:val="left" w:pos="1843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C. KARINA LIZETTE MORALES PÉREZ.- REGLAMENTOS, DIFUSIÓN</w:t>
      </w:r>
      <w:r w:rsidR="00DA0962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 Y PRENSA</w:t>
      </w: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, FESTIVIDADES CIVICAS, DERECHOS HUMANOS</w:t>
      </w:r>
      <w:r w:rsidR="00DA0962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, CONSTITUCIONALIDAD</w:t>
      </w: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.</w:t>
      </w:r>
    </w:p>
    <w:p w:rsidR="00A51C2B" w:rsidRPr="00DA0962" w:rsidRDefault="00A51C2B" w:rsidP="00171A1C">
      <w:pPr>
        <w:tabs>
          <w:tab w:val="left" w:pos="1843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C.</w:t>
      </w:r>
      <w:r w:rsidR="00F82DBA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 </w:t>
      </w:r>
      <w:r w:rsidR="00283886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NADIA SARAÍ GÜITRÓN GÓ</w:t>
      </w: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MEZ</w:t>
      </w:r>
      <w:r w:rsidR="00DA0962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.- E</w:t>
      </w:r>
      <w:bookmarkStart w:id="0" w:name="_GoBack"/>
      <w:bookmarkEnd w:id="0"/>
      <w:r w:rsidR="00DA0962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DUCACION Y SALUD, INSPACCIÓN Y VIGILANCIA, REDACCIÓN Y ESTILO.</w:t>
      </w:r>
    </w:p>
    <w:p w:rsidR="00A51C2B" w:rsidRPr="00DA0962" w:rsidRDefault="00A51C2B" w:rsidP="00171A1C">
      <w:pPr>
        <w:tabs>
          <w:tab w:val="left" w:pos="1843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C. FRANCISCO </w:t>
      </w:r>
      <w:r w:rsidR="00BF2F03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JAVIER </w:t>
      </w: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AGUILAR MACÍAS.- CULTURA,</w:t>
      </w:r>
      <w:r w:rsidR="00DA0962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 ESPECTACULOS,</w:t>
      </w: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 JUSTICIA</w:t>
      </w:r>
      <w:r w:rsidR="00F82DBA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, DESARROLLO  E</w:t>
      </w:r>
      <w:r w:rsidR="00283886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CONÓ</w:t>
      </w:r>
      <w:r w:rsidR="00F82DBA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MICO.</w:t>
      </w:r>
      <w:r w:rsidR="00283886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 </w:t>
      </w:r>
    </w:p>
    <w:p w:rsidR="00A51C2B" w:rsidRPr="00DA0962" w:rsidRDefault="00A51C2B" w:rsidP="00171A1C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C. SALVADOR JESÚS PÉREZ TOPETE.- DEPORTES</w:t>
      </w:r>
      <w:r w:rsidR="00283886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,  PLANEACIÓN SOCIECONÓ</w:t>
      </w:r>
      <w:r w:rsidR="00F82DBA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MICA Y URBANA, COMERCIO</w:t>
      </w:r>
      <w:r w:rsidR="001F3FF2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.</w:t>
      </w:r>
    </w:p>
    <w:p w:rsidR="00A51C2B" w:rsidRPr="00DA0962" w:rsidRDefault="00A51C2B" w:rsidP="00065F73">
      <w:pPr>
        <w:tabs>
          <w:tab w:val="left" w:pos="1843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C. MA. GUADALUPE CHÁVEZ MURGUÍA</w:t>
      </w:r>
      <w:r w:rsidR="00283886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.- ECOLOGÍA</w:t>
      </w:r>
      <w:r w:rsidR="00F82DBA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, TURISMO, ASISTENCIA SOCIAL, PARQUES Y JARDINES</w:t>
      </w:r>
      <w:r w:rsidR="001F3FF2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.</w:t>
      </w:r>
    </w:p>
    <w:p w:rsidR="00A51C2B" w:rsidRPr="00DA0962" w:rsidRDefault="00A51C2B" w:rsidP="00065F73">
      <w:pPr>
        <w:tabs>
          <w:tab w:val="left" w:pos="1985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C. ALFREDO GARCIA BARBA.- FOM</w:t>
      </w:r>
      <w:r w:rsidR="00F82DBA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ENTO </w:t>
      </w: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AGROPECUARIO</w:t>
      </w:r>
      <w:r w:rsidR="00F82DBA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, AGUA Y ALCANTARILLADO, VEHÍCULOS.</w:t>
      </w:r>
    </w:p>
    <w:p w:rsidR="00A51C2B" w:rsidRPr="00DA0962" w:rsidRDefault="00A51C2B" w:rsidP="00065F73">
      <w:pPr>
        <w:tabs>
          <w:tab w:val="left" w:pos="2127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C. JUAN MIGUEL OROZCO ZAVALZA.- ALUMBRADO, </w:t>
      </w:r>
      <w:r w:rsidR="00DA0962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NOMENCLATURA DE </w:t>
      </w: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CALLES Y </w:t>
      </w:r>
      <w:r w:rsidR="00F82DBA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CALZADAS,</w:t>
      </w:r>
      <w:r w:rsidR="00730BBE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 </w:t>
      </w:r>
      <w:r w:rsidR="00DA0962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TRÁ</w:t>
      </w: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NSITO.</w:t>
      </w:r>
      <w:r w:rsidR="0025403D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 </w:t>
      </w:r>
    </w:p>
    <w:p w:rsidR="00A51C2B" w:rsidRPr="00DA0962" w:rsidRDefault="00A51C2B" w:rsidP="00065F73">
      <w:pPr>
        <w:tabs>
          <w:tab w:val="left" w:pos="2127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C. ROSALIO GUERRA BELTRÁN.-</w:t>
      </w:r>
      <w:r w:rsidR="0025403D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 ASEO PÚ</w:t>
      </w: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BLICO, </w:t>
      </w:r>
      <w:r w:rsidR="00065F73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                                            </w:t>
      </w: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CEMENTERIOS, HABITACIÓN</w:t>
      </w:r>
      <w:r w:rsidR="00DA0962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 POPULAR</w:t>
      </w: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.</w:t>
      </w:r>
    </w:p>
    <w:p w:rsidR="00A51C2B" w:rsidRPr="00DA0962" w:rsidRDefault="00A51C2B" w:rsidP="00065F73">
      <w:pPr>
        <w:tabs>
          <w:tab w:val="left" w:pos="1701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C. JOSÉ ÁNGEL PRUDENCIO VARGAS</w:t>
      </w:r>
      <w:r w:rsidR="00DA0962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. PR</w:t>
      </w: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OTECCIÓN CIVIL, RASTRO, MERCADO.</w:t>
      </w:r>
    </w:p>
    <w:p w:rsidR="00A51C2B" w:rsidRDefault="00A51C2B" w:rsidP="00065F73">
      <w:pPr>
        <w:tabs>
          <w:tab w:val="left" w:pos="1985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C. ILEANA MARLENEE ZABALZA PELAYO.- EQUIDAD Y </w:t>
      </w:r>
      <w:r w:rsidR="00F82DBA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GÉNERO</w:t>
      </w: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, SANEAMIENTO</w:t>
      </w:r>
      <w:r w:rsidR="00F82DBA"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, PROTECCIÓN AMBIENTAL</w:t>
      </w:r>
      <w:r w:rsidRPr="00DA096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.</w:t>
      </w:r>
    </w:p>
    <w:p w:rsidR="00065F73" w:rsidRDefault="00065F73" w:rsidP="00065F73">
      <w:pPr>
        <w:tabs>
          <w:tab w:val="left" w:pos="1985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</w:p>
    <w:p w:rsidR="00222F0E" w:rsidRDefault="00222F0E" w:rsidP="00065F73">
      <w:pPr>
        <w:tabs>
          <w:tab w:val="left" w:pos="1985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</w:p>
    <w:p w:rsidR="00222F0E" w:rsidRPr="00DA0962" w:rsidRDefault="00222F0E" w:rsidP="00065F73">
      <w:pPr>
        <w:tabs>
          <w:tab w:val="left" w:pos="1985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</w:p>
    <w:p w:rsidR="006D44F8" w:rsidRDefault="006D44F8" w:rsidP="00171A1C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B36628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lastRenderedPageBreak/>
        <w:t>QUINCE.-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Si alguno de los Regidores tiene planeada alguna obra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voluntariada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o de participación que quieran se realice en el Ayuntamiento, se acordó le harán saber</w:t>
      </w:r>
      <w:r w:rsidR="001F3FF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previa realización</w:t>
      </w:r>
      <w:r w:rsidR="00730BB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al C. Presidente Municipal. </w:t>
      </w:r>
    </w:p>
    <w:p w:rsidR="00B36628" w:rsidRDefault="00B36628" w:rsidP="00BD5F35">
      <w:pPr>
        <w:tabs>
          <w:tab w:val="left" w:pos="2127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B36628" w:rsidRDefault="00B36628" w:rsidP="00171A1C">
      <w:pPr>
        <w:tabs>
          <w:tab w:val="left" w:pos="2694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730BBE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DIEZ Y SEIS.-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En este punto se trataron varios asuntos, de los que cabe mencionar</w:t>
      </w:r>
      <w:r w:rsidR="00E6550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: a) L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 importancia de hacer revisiones periódicas en los domicilios de las personas que aprovechan los apoyos gubernamentales </w:t>
      </w:r>
      <w:r w:rsidR="00E6550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para constatar que se les </w:t>
      </w:r>
      <w:r w:rsidR="0025403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dé el</w:t>
      </w:r>
      <w:r w:rsidR="00E6550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uso apropiado.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="00E6550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b) Realizar campañas de concientización en las aulas sobre el reciclaje y separación apropiado de la basura. c) trabajar en la regularización de predios y/o fraccionamientos que no cuentan con escrituración y registro. d) el Presidente Municipal les informó a los Regidores como el Personal de campo de Obras Públicas se dividió en cuadrillas de 10 miembros y que habrá un encargado por cada una para así, optimizar el funcionamiento de todos los trabajadores. </w:t>
      </w:r>
      <w:r w:rsidR="00C660F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e) se aprobó solicitar préstamo por</w:t>
      </w:r>
      <w:r w:rsidR="00DA12D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="00C660F2" w:rsidRPr="00DA12D4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$102,500.00</w:t>
      </w:r>
      <w:r w:rsidR="00C660F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(ciento dos mil quinientos pesos</w:t>
      </w:r>
      <w:r w:rsidR="00C031E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00/100)</w:t>
      </w:r>
      <w:r w:rsidR="00C660F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al C. Luis Santos Gómez, </w:t>
      </w:r>
      <w:r w:rsidR="00C031E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y al C. </w:t>
      </w:r>
      <w:proofErr w:type="spellStart"/>
      <w:r w:rsidR="00C031E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Olivio</w:t>
      </w:r>
      <w:proofErr w:type="spellEnd"/>
      <w:r w:rsidR="00C031E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Uribe Topete por</w:t>
      </w:r>
      <w:r w:rsidR="00DA12D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="00C031ED" w:rsidRPr="00DA12D4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$100,000.00</w:t>
      </w:r>
      <w:r w:rsidR="00C031E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(cien mil pesos 00/100) </w:t>
      </w:r>
      <w:r w:rsidR="00C660F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para pago de liquidaciones.</w:t>
      </w:r>
    </w:p>
    <w:p w:rsidR="00E6550D" w:rsidRDefault="00E6550D" w:rsidP="00BD5F35">
      <w:pPr>
        <w:tabs>
          <w:tab w:val="left" w:pos="2127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BD5F35" w:rsidRPr="00BD5F35" w:rsidRDefault="00E6550D" w:rsidP="00171A1C">
      <w:pPr>
        <w:tabs>
          <w:tab w:val="left" w:pos="241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DIEZ Y SIETE.</w:t>
      </w:r>
      <w:r w:rsidR="00BD5F35"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BD5F35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Agotados todos los puntos del Orden del Día, y no habiendo asuntos generales que tratar, siendo las</w:t>
      </w:r>
      <w:r w:rsidR="00BD5F35"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BD5F35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1</w:t>
      </w:r>
      <w:r w:rsidR="00607DA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2</w:t>
      </w:r>
      <w:r w:rsidR="00BD5F35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:</w:t>
      </w:r>
      <w:r w:rsidR="00607DA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45</w:t>
      </w:r>
      <w:r w:rsidR="00BD5F35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607DA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doce cuarenta y cinco horas</w:t>
      </w:r>
      <w:r w:rsidR="00BD5F35"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BD5F35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del día, mes y año señalados en el encabezado de la presente Acta, el Presidente Municipal </w:t>
      </w:r>
      <w:r w:rsidR="00607DA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Lic. Lorenzo Murguía López</w:t>
      </w:r>
      <w:r w:rsidR="00BD5F35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declara le</w:t>
      </w:r>
      <w:r w:rsidR="00607DA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galmente clausurada</w:t>
      </w:r>
      <w:r w:rsidR="00BD5F35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4C646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la </w:t>
      </w:r>
      <w:r w:rsidR="00BD5F35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Primera Sesión Ordinaria de Ayuntamiento, siendo válidos todos los acuerdos aquí tomados y firmando de conformidad los inte</w:t>
      </w:r>
      <w:r w:rsidR="00607DA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grantes del cuerpo Edilicio 2015-2018</w:t>
      </w:r>
      <w:r w:rsidR="00BD5F35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dos mil quince</w:t>
      </w:r>
      <w:r w:rsidR="00607DA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dos mil diez y ocho</w:t>
      </w:r>
      <w:r w:rsidR="00BD5F35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que estuvieron presentes. </w:t>
      </w:r>
    </w:p>
    <w:p w:rsidR="00BD5F35" w:rsidRPr="00BD5F35" w:rsidRDefault="00BD5F35" w:rsidP="00BD5F35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  </w:t>
      </w:r>
    </w:p>
    <w:p w:rsidR="00BD5F35" w:rsidRPr="00BD5F35" w:rsidRDefault="00BD5F35" w:rsidP="00BD5F35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  <w:r w:rsidRPr="00BD5F35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ab/>
      </w:r>
    </w:p>
    <w:p w:rsidR="00BD5F35" w:rsidRDefault="00BD5F35" w:rsidP="00BD5F35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222F0E" w:rsidRPr="00BD5F35" w:rsidRDefault="00222F0E" w:rsidP="00BD5F35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BD5F35" w:rsidRPr="00BD5F35" w:rsidRDefault="004C6462" w:rsidP="001A12B4">
      <w:pPr>
        <w:tabs>
          <w:tab w:val="left" w:pos="3261"/>
        </w:tabs>
        <w:spacing w:after="0" w:line="240" w:lineRule="auto"/>
        <w:ind w:left="2124" w:firstLine="6"/>
        <w:rPr>
          <w:rFonts w:ascii="Times New Roman" w:eastAsia="Times New Roman" w:hAnsi="Times New Roman" w:cs="Times New Roman"/>
          <w:b/>
          <w:bCs/>
          <w:sz w:val="24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s-ES_tradnl" w:eastAsia="es-ES"/>
        </w:rPr>
        <w:t xml:space="preserve">  </w:t>
      </w:r>
      <w:r w:rsidR="00BD5F35" w:rsidRPr="00BD5F35">
        <w:rPr>
          <w:rFonts w:ascii="Times New Roman" w:eastAsia="Times New Roman" w:hAnsi="Times New Roman" w:cs="Times New Roman"/>
          <w:b/>
          <w:bCs/>
          <w:sz w:val="24"/>
          <w:szCs w:val="28"/>
          <w:lang w:val="es-ES_tradnl" w:eastAsia="es-ES"/>
        </w:rPr>
        <w:t>_____________________________________________</w:t>
      </w:r>
    </w:p>
    <w:p w:rsidR="00BD5F35" w:rsidRPr="00BD5F35" w:rsidRDefault="00BD5F35" w:rsidP="001A12B4">
      <w:pPr>
        <w:tabs>
          <w:tab w:val="left" w:pos="216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D5F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</w:t>
      </w:r>
      <w:r w:rsidR="00607DA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LIC. LORENZO MURGUÍA LÓPEZ</w:t>
      </w:r>
    </w:p>
    <w:p w:rsidR="00BD5F35" w:rsidRPr="00BD5F35" w:rsidRDefault="00BD5F35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D5F3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PRESIDENTE MUNICIPAL</w:t>
      </w:r>
    </w:p>
    <w:p w:rsidR="00BD5F35" w:rsidRDefault="00BD5F35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22F0E" w:rsidRPr="00BD5F35" w:rsidRDefault="00222F0E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D5F35" w:rsidRPr="00BD5F35" w:rsidRDefault="00BD5F35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D5F35" w:rsidRPr="00BD5F35" w:rsidRDefault="00BD5F35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D5F35" w:rsidRPr="00BD5F35" w:rsidRDefault="004C6462" w:rsidP="004C6462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</w:t>
      </w:r>
      <w:r w:rsidR="00BD5F35" w:rsidRPr="00BD5F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_____________________________________________</w:t>
      </w:r>
    </w:p>
    <w:p w:rsidR="00BD5F35" w:rsidRPr="00BD5F35" w:rsidRDefault="004C6462" w:rsidP="001A12B4">
      <w:pPr>
        <w:tabs>
          <w:tab w:val="left" w:pos="2160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</w:t>
      </w:r>
      <w:r w:rsidR="00BD5F35" w:rsidRPr="00BD5F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C. </w:t>
      </w:r>
      <w:r w:rsidR="00607DA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LIC. KARINA LIZETTE MORALES PÉREZ</w:t>
      </w:r>
    </w:p>
    <w:p w:rsidR="00BD5F35" w:rsidRPr="00BD5F35" w:rsidRDefault="00BD5F35" w:rsidP="001A12B4">
      <w:pPr>
        <w:tabs>
          <w:tab w:val="left" w:pos="2160"/>
          <w:tab w:val="left" w:pos="3261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D5F3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SÍNDICO</w:t>
      </w:r>
    </w:p>
    <w:p w:rsidR="00BD5F35" w:rsidRPr="00BD5F35" w:rsidRDefault="00BD5F35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D5F35" w:rsidRPr="00BD5F35" w:rsidRDefault="00BD5F35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D5F35" w:rsidRDefault="00BD5F35" w:rsidP="001A12B4">
      <w:pPr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22F0E" w:rsidRPr="00BD5F35" w:rsidRDefault="00222F0E" w:rsidP="001A12B4">
      <w:pPr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D5F35" w:rsidRPr="00BD5F35" w:rsidRDefault="004C6462" w:rsidP="004C6462">
      <w:pPr>
        <w:tabs>
          <w:tab w:val="left" w:pos="2268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            </w:t>
      </w:r>
      <w:r w:rsidR="00BD5F35" w:rsidRPr="00BD5F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______________________________________________</w:t>
      </w:r>
    </w:p>
    <w:p w:rsidR="00BD5F35" w:rsidRPr="00BD5F35" w:rsidRDefault="004C6462" w:rsidP="001A12B4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</w:t>
      </w:r>
      <w:r w:rsidR="00BD5F35" w:rsidRPr="00BD5F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C. </w:t>
      </w:r>
      <w:r w:rsidR="00607D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DRA. NADIA SARAÍ GÛITRÓN GÓMEZ</w:t>
      </w:r>
    </w:p>
    <w:p w:rsidR="00BD5F35" w:rsidRPr="00BD5F35" w:rsidRDefault="00BD5F35" w:rsidP="001A12B4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REGIDORA</w:t>
      </w:r>
    </w:p>
    <w:p w:rsidR="00BD5F35" w:rsidRPr="00BD5F35" w:rsidRDefault="00BD5F35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D5F35" w:rsidRDefault="00BD5F35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065F73" w:rsidRPr="00BD5F35" w:rsidRDefault="00065F73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D5F35" w:rsidRPr="00BD5F35" w:rsidRDefault="00BD5F35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065F73" w:rsidRDefault="00065F73" w:rsidP="004C6462">
      <w:pPr>
        <w:tabs>
          <w:tab w:val="left" w:pos="2268"/>
          <w:tab w:val="left" w:pos="3119"/>
        </w:tabs>
        <w:spacing w:after="0" w:line="240" w:lineRule="auto"/>
        <w:ind w:left="2124" w:firstLine="6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BD5F35" w:rsidRPr="00BD5F35" w:rsidRDefault="00BD5F35" w:rsidP="004C6462">
      <w:pPr>
        <w:tabs>
          <w:tab w:val="left" w:pos="2268"/>
          <w:tab w:val="left" w:pos="3119"/>
        </w:tabs>
        <w:spacing w:after="0" w:line="240" w:lineRule="auto"/>
        <w:ind w:left="2124" w:firstLine="6"/>
        <w:rPr>
          <w:rFonts w:ascii="Times New Roman" w:eastAsia="Times New Roman" w:hAnsi="Times New Roman" w:cs="Times New Roman"/>
          <w:b/>
          <w:bCs/>
          <w:sz w:val="24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_______________________________________</w:t>
      </w:r>
    </w:p>
    <w:p w:rsidR="00BD5F35" w:rsidRPr="00BD5F35" w:rsidRDefault="004970C9" w:rsidP="001A12B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r w:rsidR="00607DA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ING. </w:t>
      </w:r>
      <w:r w:rsidR="00607DA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FRANCISCO AGUILAR MACIAS</w:t>
      </w:r>
    </w:p>
    <w:p w:rsidR="00BD5F35" w:rsidRPr="00BD5F35" w:rsidRDefault="00BD5F35" w:rsidP="001A12B4">
      <w:pPr>
        <w:tabs>
          <w:tab w:val="left" w:pos="9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D5F3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</w:t>
      </w:r>
    </w:p>
    <w:p w:rsidR="00BD5F35" w:rsidRPr="00BD5F35" w:rsidRDefault="00BD5F35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D5F35" w:rsidRPr="00BD5F35" w:rsidRDefault="00BD5F35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D5F35" w:rsidRPr="00BD5F35" w:rsidRDefault="00BD5F35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D5F35" w:rsidRPr="00BD5F35" w:rsidRDefault="004C6462" w:rsidP="004C6462">
      <w:pPr>
        <w:tabs>
          <w:tab w:val="left" w:pos="2268"/>
          <w:tab w:val="left" w:pos="2835"/>
          <w:tab w:val="left" w:pos="311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</w:t>
      </w:r>
      <w:r w:rsidR="00BD5F35" w:rsidRPr="00BD5F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_______________________________________________</w:t>
      </w:r>
    </w:p>
    <w:p w:rsidR="00BD5F35" w:rsidRPr="00BD5F35" w:rsidRDefault="004C6462" w:rsidP="001A12B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 w:rsidR="004970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</w:t>
      </w:r>
      <w:r w:rsidR="004970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ING</w:t>
      </w:r>
      <w:r w:rsidR="00607DA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SALVADOR JESÚS PÉREZ TOPETE</w:t>
      </w:r>
    </w:p>
    <w:p w:rsidR="00BD5F35" w:rsidRPr="00BD5F35" w:rsidRDefault="00607DAE" w:rsidP="001A12B4">
      <w:pPr>
        <w:tabs>
          <w:tab w:val="left" w:pos="2160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</w:t>
      </w:r>
    </w:p>
    <w:p w:rsidR="00BD5F35" w:rsidRPr="00BD5F35" w:rsidRDefault="00BD5F35" w:rsidP="001A12B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ES" w:eastAsia="es-ES"/>
        </w:rPr>
      </w:pPr>
    </w:p>
    <w:p w:rsidR="00BD5F35" w:rsidRPr="00BD5F35" w:rsidRDefault="00BD5F35" w:rsidP="001A12B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D5F35" w:rsidRPr="00BD5F35" w:rsidRDefault="00BD5F35" w:rsidP="001A12B4">
      <w:pPr>
        <w:tabs>
          <w:tab w:val="left" w:pos="1590"/>
          <w:tab w:val="left" w:pos="2835"/>
          <w:tab w:val="left" w:pos="3119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D5F35" w:rsidRPr="00BD5F35" w:rsidRDefault="004C6462" w:rsidP="004C6462">
      <w:pPr>
        <w:tabs>
          <w:tab w:val="left" w:pos="2268"/>
          <w:tab w:val="left" w:pos="3119"/>
          <w:tab w:val="left" w:pos="3261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</w:t>
      </w:r>
      <w:r w:rsidR="00747A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BD5F35" w:rsidRPr="00BD5F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________________________________________________</w:t>
      </w:r>
    </w:p>
    <w:p w:rsidR="00BD5F35" w:rsidRPr="00BD5F35" w:rsidRDefault="004C6462" w:rsidP="004C646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 w:rsidR="00747A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 w:rsidR="004970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747A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BD5F35" w:rsidRPr="00BD5F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</w:t>
      </w:r>
      <w:r w:rsidR="00607DA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MARIA GUADALUPE CHÁVEZ MURGUÍA</w:t>
      </w:r>
    </w:p>
    <w:p w:rsidR="00BD5F35" w:rsidRPr="00BD5F35" w:rsidRDefault="00BD5F35" w:rsidP="001A12B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D5F3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REGIDORA</w:t>
      </w:r>
    </w:p>
    <w:p w:rsidR="00BD5F35" w:rsidRPr="00BD5F35" w:rsidRDefault="00BD5F35" w:rsidP="001A12B4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D5F35" w:rsidRPr="00BD5F35" w:rsidRDefault="00BD5F35" w:rsidP="001A12B4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D5F35" w:rsidRPr="00BD5F35" w:rsidRDefault="00BD5F35" w:rsidP="001A12B4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D5F35" w:rsidRPr="00BD5F35" w:rsidRDefault="004C6462" w:rsidP="00747A4E">
      <w:pPr>
        <w:tabs>
          <w:tab w:val="left" w:pos="2268"/>
          <w:tab w:val="left" w:pos="2835"/>
          <w:tab w:val="left" w:pos="2977"/>
          <w:tab w:val="left" w:pos="3119"/>
          <w:tab w:val="left" w:pos="3261"/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</w:t>
      </w:r>
      <w:r w:rsidR="00747A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BD5F35" w:rsidRPr="00BD5F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________________________________________________</w:t>
      </w:r>
    </w:p>
    <w:p w:rsidR="00BD5F35" w:rsidRPr="00BD5F35" w:rsidRDefault="00747A4E" w:rsidP="001A12B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BD5F35" w:rsidRPr="00BD5F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</w:t>
      </w:r>
      <w:r w:rsidR="00607DA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ALFREDO GARCÍA BARBA</w:t>
      </w:r>
    </w:p>
    <w:p w:rsidR="00BD5F35" w:rsidRPr="00BD5F35" w:rsidRDefault="00BD5F35" w:rsidP="001A12B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D5F3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</w:t>
      </w:r>
    </w:p>
    <w:p w:rsidR="00BD5F35" w:rsidRPr="00BD5F35" w:rsidRDefault="00BD5F35" w:rsidP="001A12B4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D5F35" w:rsidRPr="00BD5F35" w:rsidRDefault="00BD5F35" w:rsidP="001A12B4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D5F35" w:rsidRPr="00BD5F35" w:rsidRDefault="00BD5F35" w:rsidP="001A12B4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D5F35" w:rsidRPr="00BD5F35" w:rsidRDefault="00747A4E" w:rsidP="00747A4E">
      <w:pPr>
        <w:tabs>
          <w:tab w:val="left" w:pos="2268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</w:t>
      </w:r>
      <w:r w:rsidR="00BD5F35" w:rsidRPr="00BD5F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________________________________________________</w:t>
      </w:r>
    </w:p>
    <w:p w:rsidR="00BD5F35" w:rsidRPr="00BD5F35" w:rsidRDefault="00747A4E" w:rsidP="00747A4E">
      <w:pPr>
        <w:keepNext/>
        <w:tabs>
          <w:tab w:val="left" w:pos="2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</w:t>
      </w:r>
      <w:r w:rsidR="004970C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</w:t>
      </w:r>
      <w:r w:rsidR="00607D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C. ING. JUAN MIGUEL OROZCO ZAVALZA</w:t>
      </w:r>
    </w:p>
    <w:p w:rsidR="00BD5F35" w:rsidRPr="00BD5F35" w:rsidRDefault="00607DAE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REGIDOR</w:t>
      </w:r>
    </w:p>
    <w:p w:rsidR="00BD5F35" w:rsidRPr="00BD5F35" w:rsidRDefault="00BD5F35" w:rsidP="001A12B4">
      <w:pPr>
        <w:tabs>
          <w:tab w:val="left" w:pos="9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D5F35" w:rsidRPr="00BD5F35" w:rsidRDefault="00BD5F35" w:rsidP="001A12B4">
      <w:pPr>
        <w:tabs>
          <w:tab w:val="left" w:pos="9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D5F35" w:rsidRDefault="00BD5F35" w:rsidP="001A12B4">
      <w:pPr>
        <w:tabs>
          <w:tab w:val="left" w:pos="9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84AFA" w:rsidRDefault="00E84AFA" w:rsidP="00E84AFA">
      <w:pPr>
        <w:tabs>
          <w:tab w:val="left" w:pos="9195"/>
        </w:tabs>
        <w:spacing w:after="0" w:line="240" w:lineRule="auto"/>
        <w:ind w:left="2127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_________________________________________________</w:t>
      </w:r>
    </w:p>
    <w:p w:rsidR="00E84AFA" w:rsidRPr="00E84AFA" w:rsidRDefault="00E84AFA" w:rsidP="001A12B4">
      <w:pPr>
        <w:tabs>
          <w:tab w:val="left" w:pos="9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84A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 ROSALIO GUERRA BELTRAN</w:t>
      </w:r>
    </w:p>
    <w:p w:rsidR="00E84AFA" w:rsidRDefault="00E84AFA" w:rsidP="001A12B4">
      <w:pPr>
        <w:tabs>
          <w:tab w:val="left" w:pos="9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</w:t>
      </w:r>
    </w:p>
    <w:p w:rsidR="00E84AFA" w:rsidRDefault="00E84AFA" w:rsidP="001A12B4">
      <w:pPr>
        <w:tabs>
          <w:tab w:val="left" w:pos="9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84AFA" w:rsidRPr="00BD5F35" w:rsidRDefault="00E84AFA" w:rsidP="001A12B4">
      <w:pPr>
        <w:tabs>
          <w:tab w:val="left" w:pos="9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D5F35" w:rsidRPr="00BD5F35" w:rsidRDefault="00747A4E" w:rsidP="001A12B4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</w:t>
      </w:r>
      <w:r w:rsidR="00BD5F35" w:rsidRPr="00BD5F3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_________________________________________________</w:t>
      </w:r>
    </w:p>
    <w:p w:rsidR="00BD5F35" w:rsidRPr="00BD5F35" w:rsidRDefault="00607DAE" w:rsidP="001A12B4">
      <w:pPr>
        <w:tabs>
          <w:tab w:val="left" w:pos="4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 JOSÉ ÁGEL PRUDENCIO VARGAS</w:t>
      </w:r>
    </w:p>
    <w:p w:rsidR="00BD5F35" w:rsidRPr="00BD5F35" w:rsidRDefault="00BD5F35" w:rsidP="001A12B4">
      <w:pPr>
        <w:tabs>
          <w:tab w:val="left" w:pos="4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D5F3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</w:t>
      </w:r>
    </w:p>
    <w:p w:rsidR="00BD5F35" w:rsidRPr="00BD5F35" w:rsidRDefault="00BD5F35" w:rsidP="001A12B4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D5F35" w:rsidRPr="00BD5F35" w:rsidRDefault="00BD5F35" w:rsidP="001A12B4">
      <w:pPr>
        <w:tabs>
          <w:tab w:val="left" w:pos="9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D5F35" w:rsidRPr="00BD5F35" w:rsidRDefault="00BD5F35" w:rsidP="001A12B4">
      <w:pPr>
        <w:tabs>
          <w:tab w:val="left" w:pos="9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D5F35" w:rsidRPr="00BD5F35" w:rsidRDefault="00747A4E" w:rsidP="00747A4E">
      <w:pPr>
        <w:tabs>
          <w:tab w:val="left" w:pos="2268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</w:t>
      </w:r>
      <w:r w:rsidR="00BD5F35" w:rsidRPr="00BD5F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_______________________________________________</w:t>
      </w:r>
    </w:p>
    <w:p w:rsidR="00BD5F35" w:rsidRPr="00BD5F35" w:rsidRDefault="00747A4E" w:rsidP="004970C9">
      <w:pPr>
        <w:keepNext/>
        <w:tabs>
          <w:tab w:val="left" w:pos="22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       </w:t>
      </w:r>
      <w:r w:rsidR="004970C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607D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</w:t>
      </w:r>
      <w:r w:rsidR="001A12B4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 LIC. I</w:t>
      </w:r>
      <w:r w:rsidR="00607D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</w:t>
      </w:r>
      <w:r w:rsidR="001A12B4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EANA</w:t>
      </w:r>
      <w:r w:rsidR="00607D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MARLENEE ZABALZA PELAYO</w:t>
      </w:r>
    </w:p>
    <w:p w:rsidR="00BD5F35" w:rsidRPr="00BD5F35" w:rsidRDefault="00BD5F35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REGIDOR</w:t>
      </w:r>
      <w:r w:rsidR="00607D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A</w:t>
      </w:r>
    </w:p>
    <w:p w:rsidR="00BD5F35" w:rsidRPr="00BD5F35" w:rsidRDefault="00BD5F35" w:rsidP="001A12B4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BD5F35" w:rsidRPr="00BD5F35" w:rsidRDefault="00BD5F35" w:rsidP="001A12B4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BD5F35" w:rsidRPr="00BD5F35" w:rsidRDefault="00BD5F35" w:rsidP="001A12B4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BD5F35" w:rsidRPr="00BD5F35" w:rsidRDefault="00747A4E" w:rsidP="00747A4E">
      <w:pPr>
        <w:tabs>
          <w:tab w:val="left" w:pos="2268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               </w:t>
      </w:r>
      <w:r w:rsidR="00BD5F35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_______________________________________</w:t>
      </w:r>
    </w:p>
    <w:p w:rsidR="00BD5F35" w:rsidRPr="00BD5F35" w:rsidRDefault="00BD5F35" w:rsidP="001A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C. </w:t>
      </w:r>
      <w:r w:rsidR="001A12B4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LIC. ADRIANA MURGUIA TOPETE</w:t>
      </w:r>
    </w:p>
    <w:p w:rsidR="00BD5F35" w:rsidRPr="00BD5F35" w:rsidRDefault="00BD5F35" w:rsidP="001A12B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D5F3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SECRETARIO GENERAL. DOY FE</w:t>
      </w:r>
    </w:p>
    <w:p w:rsidR="00BD5F35" w:rsidRDefault="00BD5F35" w:rsidP="00BD5F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32E9" w:rsidRPr="00BD5F35" w:rsidRDefault="004C32E9" w:rsidP="00BD5F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D5F35" w:rsidRPr="00BD5F35" w:rsidRDefault="00BD5F35" w:rsidP="00EA20D0">
      <w:pPr>
        <w:tabs>
          <w:tab w:val="left" w:pos="5380"/>
        </w:tabs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La presente hoja de firmas corresponde </w:t>
      </w:r>
      <w:r w:rsidR="001A12B4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al Acta de Ayuntamiento Número 01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uno, levantada en Sesión Ordinaria el día </w:t>
      </w:r>
      <w:r w:rsidR="001A12B4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01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</w:t>
      </w:r>
      <w:r w:rsidR="001A12B4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primero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de </w:t>
      </w:r>
      <w:r w:rsidR="001A12B4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octubre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de 201</w:t>
      </w:r>
      <w:r w:rsidR="001A12B4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5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dos mil </w:t>
      </w:r>
      <w:r w:rsidR="001A12B4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quince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, en el Salón de Sesiones del </w:t>
      </w:r>
      <w:r w:rsidR="001A12B4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H. Ayuntamiento 2015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-20</w:t>
      </w:r>
      <w:r w:rsidR="001A12B4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18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de Ayutla, Jalisco.</w:t>
      </w:r>
    </w:p>
    <w:p w:rsidR="00C0177C" w:rsidRPr="00BD5F35" w:rsidRDefault="00C0177C">
      <w:pPr>
        <w:rPr>
          <w:lang w:val="es-ES_tradnl"/>
        </w:rPr>
      </w:pPr>
    </w:p>
    <w:sectPr w:rsidR="00C0177C" w:rsidRPr="00BD5F35" w:rsidSect="00FA739C">
      <w:footerReference w:type="even" r:id="rId8"/>
      <w:footerReference w:type="default" r:id="rId9"/>
      <w:pgSz w:w="12240" w:h="20160" w:code="5"/>
      <w:pgMar w:top="1417" w:right="1701" w:bottom="1417" w:left="1701" w:header="68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B3" w:rsidRDefault="00F774B3">
      <w:pPr>
        <w:spacing w:after="0" w:line="240" w:lineRule="auto"/>
      </w:pPr>
      <w:r>
        <w:separator/>
      </w:r>
    </w:p>
  </w:endnote>
  <w:endnote w:type="continuationSeparator" w:id="0">
    <w:p w:rsidR="00F774B3" w:rsidRDefault="00F7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32" w:rsidRDefault="00506F56" w:rsidP="006B0F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1F32" w:rsidRDefault="00F774B3" w:rsidP="00AB5C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39290040"/>
      <w:docPartObj>
        <w:docPartGallery w:val="Page Numbers (Bottom of Page)"/>
        <w:docPartUnique/>
      </w:docPartObj>
    </w:sdtPr>
    <w:sdtEndPr/>
    <w:sdtContent>
      <w:p w:rsidR="002B1F32" w:rsidRDefault="003A4775" w:rsidP="00D540C7">
        <w:pPr>
          <w:pStyle w:val="Piedepgina"/>
          <w:ind w:right="360"/>
          <w:rPr>
            <w:sz w:val="20"/>
          </w:rPr>
        </w:pPr>
        <w:r w:rsidRPr="003A4775"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A776A4D" wp14:editId="0235F866">
                  <wp:simplePos x="0" y="0"/>
                  <wp:positionH relativeFrom="margin">
                    <wp:posOffset>2244090</wp:posOffset>
                  </wp:positionH>
                  <wp:positionV relativeFrom="bottomMargin">
                    <wp:posOffset>1905</wp:posOffset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4775" w:rsidRDefault="003A4775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A739C" w:rsidRPr="00FA739C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6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A776A4D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176.7pt;margin-top:.15pt;width:101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V6kt&#10;nNcAAAAHAQAADwAAAGRycy9kb3ducmV2LnhtbEyOwU6EQBBE7yb+w6RNvLmDApsNMmw2Jly8icZz&#10;L9MCyvQQZljw721PeqtKVapeedzcqC40h8GzgftdAoq49XbgzsDba313ABUissXRMxn4pgDH6vqq&#10;xML6lV/o0sROyQiHAg30MU6F1qHtyWHY+YlYsg8/O4xi507bGVcZd6N+SJK9djiwPPQ40VNP7Vez&#10;OAONrpkzfQjLe7rPP2v/vJ48GnN7s50eQUXa4l8ZfvEFHSphOvuFbVCjgTRPM6mKACVxnudizyKy&#10;DHRV6v/81Q8A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V6ktnNcAAAAHAQAADwAA&#10;AAAAAAAAAAAAAAAOBQAAZHJzL2Rvd25yZXYueG1sUEsFBgAAAAAEAAQA8wAAABIGAAAAAA==&#10;" filled="f" fillcolor="#17365d" strokecolor="#71a0dc">
                  <v:textbox>
                    <w:txbxContent>
                      <w:p w:rsidR="003A4775" w:rsidRDefault="003A4775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A739C" w:rsidRPr="00FA739C">
                          <w:rPr>
                            <w:noProof/>
                            <w:color w:val="4F81BD" w:themeColor="accent1"/>
                            <w:lang w:val="es-ES"/>
                          </w:rPr>
                          <w:t>6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B3" w:rsidRDefault="00F774B3">
      <w:pPr>
        <w:spacing w:after="0" w:line="240" w:lineRule="auto"/>
      </w:pPr>
      <w:r>
        <w:separator/>
      </w:r>
    </w:p>
  </w:footnote>
  <w:footnote w:type="continuationSeparator" w:id="0">
    <w:p w:rsidR="00F774B3" w:rsidRDefault="00F77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67AA7"/>
    <w:multiLevelType w:val="hybridMultilevel"/>
    <w:tmpl w:val="F094EA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8C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35"/>
    <w:rsid w:val="00065C01"/>
    <w:rsid w:val="00065F73"/>
    <w:rsid w:val="00066020"/>
    <w:rsid w:val="00171A1C"/>
    <w:rsid w:val="00180043"/>
    <w:rsid w:val="001A12B4"/>
    <w:rsid w:val="001F3FF2"/>
    <w:rsid w:val="00222F0E"/>
    <w:rsid w:val="0025403D"/>
    <w:rsid w:val="00283886"/>
    <w:rsid w:val="002E6FAF"/>
    <w:rsid w:val="002F560F"/>
    <w:rsid w:val="003720F0"/>
    <w:rsid w:val="003A4775"/>
    <w:rsid w:val="00425B3B"/>
    <w:rsid w:val="004477B3"/>
    <w:rsid w:val="00466B22"/>
    <w:rsid w:val="004970C9"/>
    <w:rsid w:val="004A69A1"/>
    <w:rsid w:val="004C32E9"/>
    <w:rsid w:val="004C6462"/>
    <w:rsid w:val="004F4235"/>
    <w:rsid w:val="00506F56"/>
    <w:rsid w:val="00516620"/>
    <w:rsid w:val="00555C5D"/>
    <w:rsid w:val="005F04AC"/>
    <w:rsid w:val="005F0DC5"/>
    <w:rsid w:val="0060033A"/>
    <w:rsid w:val="00607DAE"/>
    <w:rsid w:val="006324C0"/>
    <w:rsid w:val="006377F9"/>
    <w:rsid w:val="0067193D"/>
    <w:rsid w:val="00680FB4"/>
    <w:rsid w:val="00697D11"/>
    <w:rsid w:val="006A28B2"/>
    <w:rsid w:val="006B0E26"/>
    <w:rsid w:val="006D44F8"/>
    <w:rsid w:val="00726FC9"/>
    <w:rsid w:val="00730BBE"/>
    <w:rsid w:val="007411CD"/>
    <w:rsid w:val="00747A4E"/>
    <w:rsid w:val="00797F4F"/>
    <w:rsid w:val="007A32D6"/>
    <w:rsid w:val="007B55F1"/>
    <w:rsid w:val="00831DD9"/>
    <w:rsid w:val="00831F99"/>
    <w:rsid w:val="008A1425"/>
    <w:rsid w:val="008B3183"/>
    <w:rsid w:val="009014B1"/>
    <w:rsid w:val="0091488D"/>
    <w:rsid w:val="00926C26"/>
    <w:rsid w:val="009325CE"/>
    <w:rsid w:val="00954972"/>
    <w:rsid w:val="009B3FAA"/>
    <w:rsid w:val="00A0108D"/>
    <w:rsid w:val="00A51C2B"/>
    <w:rsid w:val="00AC76D8"/>
    <w:rsid w:val="00B36628"/>
    <w:rsid w:val="00B51B82"/>
    <w:rsid w:val="00B53CFC"/>
    <w:rsid w:val="00B708ED"/>
    <w:rsid w:val="00BD5F35"/>
    <w:rsid w:val="00BF2F03"/>
    <w:rsid w:val="00C0177C"/>
    <w:rsid w:val="00C031ED"/>
    <w:rsid w:val="00C32271"/>
    <w:rsid w:val="00C660F2"/>
    <w:rsid w:val="00C81A69"/>
    <w:rsid w:val="00D12AF1"/>
    <w:rsid w:val="00D329E8"/>
    <w:rsid w:val="00D84C34"/>
    <w:rsid w:val="00DA0962"/>
    <w:rsid w:val="00DA12D4"/>
    <w:rsid w:val="00E6550D"/>
    <w:rsid w:val="00E84AFA"/>
    <w:rsid w:val="00EA20D0"/>
    <w:rsid w:val="00F06361"/>
    <w:rsid w:val="00F278E8"/>
    <w:rsid w:val="00F70B78"/>
    <w:rsid w:val="00F75275"/>
    <w:rsid w:val="00F774B3"/>
    <w:rsid w:val="00F82DBA"/>
    <w:rsid w:val="00FA739C"/>
    <w:rsid w:val="00FC0564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FB42E-A19B-4837-85FB-E357B0DB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D5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F35"/>
  </w:style>
  <w:style w:type="character" w:styleId="Nmerodepgina">
    <w:name w:val="page number"/>
    <w:basedOn w:val="Fuentedeprrafopredeter"/>
    <w:rsid w:val="00BD5F35"/>
  </w:style>
  <w:style w:type="paragraph" w:styleId="Encabezado">
    <w:name w:val="header"/>
    <w:basedOn w:val="Normal"/>
    <w:link w:val="EncabezadoCar"/>
    <w:uiPriority w:val="99"/>
    <w:unhideWhenUsed/>
    <w:rsid w:val="004C3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E9"/>
  </w:style>
  <w:style w:type="paragraph" w:styleId="Textodeglobo">
    <w:name w:val="Balloon Text"/>
    <w:basedOn w:val="Normal"/>
    <w:link w:val="TextodegloboCar"/>
    <w:uiPriority w:val="99"/>
    <w:semiHidden/>
    <w:unhideWhenUsed/>
    <w:rsid w:val="0055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CBFF-F64F-46F2-876B-65757B13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1797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25</cp:revision>
  <cp:lastPrinted>2017-06-09T16:34:00Z</cp:lastPrinted>
  <dcterms:created xsi:type="dcterms:W3CDTF">2015-10-01T19:18:00Z</dcterms:created>
  <dcterms:modified xsi:type="dcterms:W3CDTF">2017-06-09T16:55:00Z</dcterms:modified>
</cp:coreProperties>
</file>